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OCENIANIE PRZEDMIOTOWE Z WYCHOWANIA FIZYCZNEGO W SZKOLE PODSTAWOWEJ NR 83 im. JANA KASPROWICZA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Wychowanie fizyczne to przede wszystkim kształtowanie umiejętności dbania o zdrowie własne i innych oraz przygotowanie do aktywnego uczestnictwa w kulturze fizycznej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Podstawa prawna: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MEN z dnia 22 lutego 2019 r. w sprawie warunków i sposobu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oceniania, klasyfikowania i promowania uczniów i słuchaczy oraz przeprowadzania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sprawdzianów i egzaminów w szkołach publicznych (Dz. U. 2019 nr 95 poz. 425) opisuje min. procedury formułowania oceny osiągnięć edukacyjnych wynikających z postawy programowej, wskazując na wyraźną odmienność w tym względzie wychowania fizycznego.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Rozporządzenia MEN z dnia 14 lutego 2017 r. w sprawie podstawy programowej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wychowania przedszkolnego oraz kształcenia ogólnego w poszczególnych typach szkół (Dz. U. 2017 poz. 59),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nauczania „Magia ruchu” Urszula Białek Joanna Wolfrat- Piech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 Szkoły Podstawowej nr 83 im Jana Kasprowicza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Nauczyciel na początku każdego roku szkolnego informuje uczniów oraz ich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rodziców (prawnych opiekunów) o wymaganiach edukacyjnych wynikających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realizowanego przez siebie programu nauczania, o sposobach sprawdzania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osiągnięć edukacyjnych uczniów oraz warunkach i trybie uzyskania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śródrocznej i rocznej oceny z zajęć wychowania fizycznego.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0" w:right="0" w:hanging="2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Nauczyciel jest zobowiązany na podstawie pisemnej opinii poradni psychologiczno-pedagogicznej lub innej poradni specjalistycznej dostosować wymagania edukacyjne w stosunku do ucznia, u którego stwierdzono specyficzne trudności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0" w:right="0" w:hanging="2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w uczeniu się lub deficyty rozwojowe, uniemożliwiające sprostanie wymaganiom edukacyjnym wynikającym z programu nauczania.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Przy ustalaniu oceny z wychowania fizycznego- należy w szczególności brać pod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uwagę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wysiłek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wkładany przez ucznia w wywiązywanie się z obowiązków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wynikających ze specyfiki tych zajęć, a także systematyczność udziału ucznia w zajęciach oraz aktywność ucznia w działaniach podejmowanych przez szkołę na rzecz kultury fizycznej. Wysiłek wkładany przez ucznia w wywiązywanie się obowiązków wynikających ze specyfiki wychowania fizycznego rozumiany jest nie jako wysiłek fizyczny lecz całokształt starań ucznia na rzecz przedmiotu tj. z umiejętności, wiedzy, systematyczności i aktywności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w ciągu roku szkolnego podlega systematycznej i obiektywnej ocenie zgodnie z    jego indywidualnymi możliwościami.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wystawia ocenę biorąc pod uwagę oceny z poszczególnych obszarów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(obszary patrz pkt. VI)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początku roku szkolnego nauczyciel zapoznaje uczniów z wymaganiami edukacyjnymi oraz ocenianiem przedmiotowym.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przedmiotowe i wymagania edukacyjne są dostępne do wglądu uczniów i rodziców przez cały rok szkolny na stronie internetowej szkoły.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i rodzice są zobowiązani do zgłaszania nauczycielowi wszelkich przeciwwskazań do wykonywania ćwiczeń (przebyte choroby, urazy).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Oceny są jawne, nauczyciel uzasadnia je oraz podaje sposoby poprawy.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postępach ucznia rodzice informowani są systematycznie na zebraniach i konsultacjach jak i przez dziennik Librus.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dokumenty dotyczące oceniania przedmiotowego przechowuje nauczyciel przez cały rok szkolny i udostępnia rodzicom do wglądu na zebraniach i konsultacjach.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posiada zwolnienie od rodzica z powodu chwilowej niedyspozycji lub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przebytej choroby, ma obowiązek przebywać na zajęciach i realizować zadania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teoretyczne oraz pomagać w organizacji lekcji.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Uczeń, który jest częściowo niezdolny do zajęć z powodu przeciwwskazań lekarskich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dostarcza odpowiednie zaświadczenie do nauczyciela wychowania fizycznego i będzie on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realizował program nauczania dostosowany do własnych możliwości, uwzględniających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wskazania lekarskie.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obowiązek posiadać odpowiedni do ćwiczeń strój sportowy (inny niż na pozostałych lekcjach) –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koszulka w ustalonym przez klasę i nauczyciela kolorze, spodenki sportowe, buty sportowe na jasnej podeszwie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okresie wiosennym i jesiennym po uzgodnieniu z nauczycielem uczeń ma obowiązek przynoszenia na lekcje dresu.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na przebranie się to 5 minut od dzwonka. Powyżej tego czasu uczeń otrzymuje spóźnienie.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obowiązek przestrzegać regulaminów korzystania z obiektów i przyrządów sportowych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obowiązek wykonywania poleceń nauczyciela.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Reprezentowanie szkoły w zawodach sportowych nie jest równoznaczne z otrzymaniem oceny celującej na półrocze lub na koniec roku szkolnego.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44 Ustawy o systemie oświaty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Oceny klasyfikacyjne dla laureatów konkursów i olimpiad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nie dotyczy uczniów biorących udział w lekcjach wychowania fizycznego, ponieważ nie ma konkursów ani olimpiad przedmiotowych z wychowania fizycznego przeprowadzanych przez kuratora oświaty.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prawo poprawić ocenę z wychowania fizycznego z obszarów wiadomości i umiejętności. Pozostałe obszary – systematyczność i aktywność ucznia na lekcjach – są wynikiem pracy ucznia w ciągu półrocza lub roku szkolnego i nie podlegają poprawie. W przypadku egzaminu poprawkowego lub klasyfikacyjnego uczeń może poprawić ocenę tylko z obszaru wiadomości i umiejętności, które były przedmiotem nauczania. Egzaminy te mają przede wszystkim formę zadań praktycznych (nie tylko z umiejętności ruchowych). Zasady przeprowadzania egzaminów określa statut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i tryb uzyskiwania wyższych niż przewidywane rocznych ocen klasyfikacyjnych z zajęć edukacyjnych: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Uczeń lub jego rodzice ubiegający się o podwyższenie oceny zwracają się z pisemnym wnioskiem do nauczyciela danych zajęć w terminie 3 dni roboczych od otrzymania informacji o przewidywanej rocznej ocenie klasyfikacyjnej.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Nauczyciel prowadzący rozpatruje wniosek i informuje o możliwościach poprawy oceny lub ich braku w ciągu 5 dni od wpłynięcia wniosku.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oceny za osiągnięcia i pracę na lekcjach wychowania fizycznego oraz za różne formy aktywności w dziedzinie kultury fizycznej: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.Uczeń jest oceniany w zakresie wymagań obowiązujących na lekcjach wychowania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fizycznego w skali od 1 do 6.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Nieuzasadniona odmowa przystąpienia do sprawdzianu skutkuje oceną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niedostateczną.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NACOBEZU nauczyciel określa każdorazowo przed rozpoczęciem sprawdzianu po                uwzględnieniu możliwości i poziomu grupy.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Uczeń ma możliwość poprawy oceny po wcześniejszym uzgodnieniu terminu          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z nauczycielem prowadzącym.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Jeżeli uczeń jest nieobecny na lekcjach wychowania fizycznego przez dłuższy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czas z powodu choroby (zwolnienie lekarskie) ocenę wystawia się na podstawie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34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już uzyskanych ocen, a w razie ich braku - uczeń może otrzymać ocenę.</w:t>
        <w:br w:type="textWrapping"/>
        <w:t xml:space="preserve">    z wiedzy o kulturze fizycznej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 podstawie pracy pisemnej lub odpowiedzi ustnej)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Uczeń z dysfunkcjami, zwolniony z niektórych ćwiczeń może podczas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sprawdzianu otrzymać ocenę wykonując inne zadanie ruchowe wskazane przez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nauczyciela lub otrzymać ocenę   z wiedzy o kulturze fizycznej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 podstawie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pracy pisemnej lub odpowiedzi ustnej).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Przykładowe opisy ucznia na poszczególne oceny śródroczne i roczne.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celująca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spełnia wszystkie wymagania przynajmniej na ocenę bardzo dobrą (5)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regularnie bierze udział w lekcjach wychowania fizycznego, jest aktywny podczas lekcji, chętnie i z zaangażowaniem wykonuje powierzone mu zadania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aktywnie uczestniczy w życiu sportowym na terenie szkoły lub też w innych formach działalności związanych z kulturą fizyczną na terenie szkoły, bądź poza szkoła będąc jej reprezentantem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godnie reprezentuje szkołę w zawodach, zajmując punktowane miejsca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posiada właściwy strój, dostosowany do wymogów lekcji wf i ustaleń nauczyciela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swoją postawą społeczną i stosunkiem do przedmiotu nie budzi zastrzeżeń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prawidłowe nawyki higieniczno-zdrowotne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szanuje i dba o szkolny sprzęt sportowy i potrafi wykorzystywać go zgodnie z przeznaczeniem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bardzo dobrą znajomością przepisów gier sportowych i umiejętnością pomocy przy ich organizacji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dobra 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całkowicie opanował materiał programowy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1134" w:left="850" w:right="85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bardzo sprawny fizycznie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ćwiczenia wykonuje z właściwą techniką, pewnie, w odpowiednim tempie i dokładnie, zna założenia taktyczne i przepisy dyscyplin sportowych zawartych w programie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duże wiadomości z zakresu kultury fizycznej i umiejętnie wykorzystuje je w praktycznym działaniu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systematycznie doskonali swoją sprawność motoryczną i wykazuje duże postępy w osobistym usprawnianiu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jego postawa społeczna, zaangażowanie i stosunek do wychowania fizycznego nie budzą najmniejszych zastrzeżeń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bierze aktywny udział w zajęciach SKS i zawodach sportowych, nie jest to jednak działalność systematyczna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prawidłowe nawyki higieniczno-zdrowotne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szanuje i dba o szkolny sprzęt sportowy i potrafi wykorzystywać go zgodnie z przeznaczeniem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regularnie bierze udział w lekcjach wychowania fizycznego, jest aktywny podczas lekcji, chętnie i z zaangażowaniem wykonuje powierzone mu zadania,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Dobra (4)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dobrym stopniu opanował materiał programowy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dysponuje dobrą sprawnością motoryczną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ćwiczenia wykonuje prawidłowo, lecz nie dość dokładnie, z małymi błędami technicznymi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posiadane wiadomości potrafi wykorzystać w praktyce przy pomocy nauczyciela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potrzebuje większych bodźców do pracy nad osobistym usprawnieniem, wykazuje stałe, dość dobre postępy w tym zakresie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szanuje i dba o sprzęt sportowy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posiada właściwy strój na lekcji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Jego postawa społeczna i stosunek do kultury fizycznej nie budzą większych zastrzeżeń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bierze udziału lub sporadycznie uczestniczy w zajęciach pozalekcyjnych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Dostateczna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materiał programowy na przeciętnym poziomie ze znacznymi lukami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dysponuje przeciętną sprawnością motoryczną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ćwiczenia wykonuje niepewnie, w nieodpowiednim tempie i z większymi błędami technicznymi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małe postępy w usprawnieniu motorycznym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przejawia pewne braki w zakresie wychowania społecznego, w postawie i stosunku do kultury fizycznej; jest mało zdyscyplinowany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często nie posiada właściwego ubioru na lekcji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uczestniczy w zajęciach pozalekcyjnych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Dopuszczająca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opanował materiału programowego w stopniu dostatecznym i ma poważne luki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mało sprawny fizycznie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ćwiczenia wykonuje niechętnie, z dużymi błędami technicznymi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jest pilny i wykazuje bardzo małe postępy w usprawnianiu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niechętny stosunek do ćwiczeń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uczestniczy w żadnych dodatkowych formach aktywności ruchowej w szkole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850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często nie posiada właściwego ubioru na lekcji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Niedostateczna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daleki od spełnienia wymagań stawianych przez program nauczania wf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bardzo niską sprawność motoryczną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jedynie najprostsze ćwiczenia, w dodatku z rażącymi błędami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charakteryzuje się niewiedzą w zakresie kultury fizycznej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lekceważący stosunek do zajęć i nie wykazuje żadnych postępów w usprawnianiu się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uczestniczy w żadnych formach aktywności ruchowej w szkole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regularnie nie posiada właściwego ubioru na lekcji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WAGA OCEN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na zajęciach - 1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Systematyczność (ocena miesięczna) - 1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dodatkowa - 1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Wiedza / umiejętności inne niż ruchowe- 1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Umiejętności ruchowe - 1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Obszary oceniania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Systematyczność udziału w zajęciach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wdrażanie do systematycznego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podejmowania aktywności ruchowej zarówno w aspekcie wychowawczym jak i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zdrowotnym.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Ocena wystawiona na koniec każdego miesiąca, w którym odbyło się przynajmniej 10 lekcji.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Jeżeli uczeń ćwiczył na każdej lekcji otrzymuje 6.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Pierwszy brak stroju w miesiącu obniża ocenę o pół stopnia, każdy kolejny o pełny stopień.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Każda nieusprawiedliwiona nieobecność obniża ocenę o jeden stopień.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Druga i każda kolejna lekcja na której uczeń nie ćwiczy, ale ma zwolnienie/usprawiedliwienie od rodzica obniża ocenę o pół stopnia.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Uczeń nieobecny (nieobecność usprawiedliwiona) powyżej tygodnia (tj 5h i więcej) nie może otrzymać oceny celującej, reszta kryteriów jak wyżej.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Uczeń nieobecny (nieobecność usprawiedliwiona) powyżej dwóch tyg (tj 9h i więcej) nie jest oceniany z obszaru systematyczności w danym miesiącu.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W przypadku ciągłego zwolnienia lekarskiego (uczeń obecny, ale nie ćwiczy np. z powodu kontuzji) przyjmujemy takie same kryteria jak w punktach f i g.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Aktywność na zajęciach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wdrażanie do podejmowania maksymalnego wysiłku,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zaangażowania, współdziałania w zespole, inicjatywy i samodzielności w planowaniu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organizowaniu własnego procesu nauczania- uczenia się.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Aktywność dodatkowa/ Działalność na rzecz sportu szkolnego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aktywizowanie do udziału w masowych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imprezach rekreacyjno- sportowych, turniejach i zawodach wewnątrzszkolnych / jako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zawodnik, sędzia, organizator, protokolant, sprawozdawca, kronikarz, kibic itp./ oraz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imprezach i zawodach pozaszkolnych/ np. reprezentacja szkoły, dzielnicy, miasta /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Umiejętności inne niż ruchowe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np. Umiejętność prowadzenia rozgrzewki, fragmentu lekcji, sędziowania, organizacji zawodów klasowych, imprez szkolnych itp.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4b.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Poziom wiedzy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Praktyczne stosowanie wiedzy. Poziom opanowania wiedzy z 4 bloków tematycznych podstawy programowej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Umiejętności ruchowe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Umiejętności z indywidualnych i zespołowych form aktywności ruchowej:  techniczne, taktyczne, utylitarne, zdrowotne i twórcze oceniane podczas wykonywanej aktywności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Wytyczone obszary oceniania eksponują wysiłek ucznia oraz zdefiniowane w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podstawie programowej wychowania fizycznego umiejętności i wiadomości.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Średnia ważona: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1,0 do 1,69 - ocena 1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1,7 do 2,69 - ocena 2</w:t>
        <w:br w:type="textWrapping"/>
        <w:t xml:space="preserve">od 2,7 do 3,69 - ocena 3</w:t>
        <w:br w:type="textWrapping"/>
        <w:t xml:space="preserve">od 3,7 do 4,69 - ocena 4</w:t>
        <w:br w:type="textWrapping"/>
        <w:t xml:space="preserve">od 4,7 do 5,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 ocena 5</w:t>
        <w:br w:type="textWrapping"/>
        <w:t xml:space="preserve">od 5,5 do 6,00 - ocena 6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poprawy oceny ucznia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uczeń z przyczyn losowych nie będzie na sprawdzianie, to powinien go zaliczyć w przeciągu miesiąca od powrotu do szkoły, w przypadku nieuzupełnienia zaległości uczeń otrzymuje ocenę niedostateczną,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może poprawić każdą ocenę ze sprawdzianu w ciągu miesiąca po ustaleniu poprawy z nauczycielem prowadzącym, po tym terminie traci takie prawo.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Dokumentowanie osiągnięć z wychowania fizycznego: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Osiągnięcia edukacyjne uczniów dokumentuje się w dzienniku Librus i zeszycie nauczyciela wychowania fizycznego.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informowania uczniów i ich rodziców (prawnych opiekunów)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ustalonych ocenach.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Nauczyciel ma obowiązek informować uczniów i ich rodziców (prawnych opiekunów)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uzyskanych przez uczniów bieżących ocenach cząstkowych.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.Nauczyciel ustnej informacji o ocenach udziela: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prośbę rodziców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wychowawcy klasy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innego nauczyciela podczas zebrań i konsultacji.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MONITOROWANIA: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obserwacja ucznia w trakcie zajęć,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rozmowy z uczniem,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indywidualna analiza ocen,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dyskusja.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Opracowanie nauczyciele wychowania fizycznego.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Małgorzata Wołek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Katarzyna Bednarek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Jakub Bednarek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Marcin Górecki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Robert Bareła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Marcin Łazik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Marek Zator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left"/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850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ang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2">
    <w:name w:val="Nagłówek 2"/>
    <w:basedOn w:val="Domyślnie"/>
    <w:next w:val="Treśćtekstu"/>
    <w:autoRedefine w:val="0"/>
    <w:hidden w:val="0"/>
    <w:qFormat w:val="0"/>
    <w:pPr>
      <w:widowControl w:val="1"/>
      <w:numPr>
        <w:ilvl w:val="1"/>
        <w:numId w:val="1"/>
      </w:numPr>
      <w:suppressAutoHyphens w:val="1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pl-PL" w:val="pl-P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Nagłówek2Znak">
    <w:name w:val="Nagłówek 2 Znak"/>
    <w:basedOn w:val="DefaultParagraphFont"/>
    <w:next w:val="Nagłówek2Znak"/>
    <w:autoRedefine w:val="0"/>
    <w:hidden w:val="0"/>
    <w:qFormat w:val="0"/>
    <w:rPr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pl-PL"/>
    </w:rPr>
  </w:style>
  <w:style w:type="character" w:styleId="TekstdymkaZnak">
    <w:name w:val="Tekst dymka Znak"/>
    <w:basedOn w:val="DefaultParagraphFont"/>
    <w:next w:val="TekstdymkaZnak"/>
    <w:autoRedefine w:val="0"/>
    <w:hidden w:val="0"/>
    <w:qFormat w:val="0"/>
    <w:rPr>
      <w:rFonts w:ascii="Segoe UI" w:hAnsi="Segoe UI"/>
      <w:w w:val="100"/>
      <w:position w:val="-1"/>
      <w:sz w:val="18"/>
      <w:szCs w:val="16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caption">
    <w:name w:val="caption"/>
    <w:basedOn w:val="Domyślnie"/>
    <w:next w:val="caption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BodyText2">
    <w:name w:val="Body Text 2"/>
    <w:basedOn w:val="Domyślnie"/>
    <w:next w:val="BodyText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8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Domy?lnie">
    <w:name w:val="Domy?lnie"/>
    <w:next w:val="Domy?lnie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Obiektzestrza?k?">
    <w:name w:val="Obiekt ze strza?k?"/>
    <w:basedOn w:val="Domy?lnie"/>
    <w:next w:val="Obiektzestrza?k?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Obiektzcieniem">
    <w:name w:val="Obiekt z cieniem"/>
    <w:basedOn w:val="Domy?lnie"/>
    <w:next w:val="Obiektzcieniem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Obiektbezwype?nienia">
    <w:name w:val="Obiekt bez wype?nienia"/>
    <w:basedOn w:val="Domy?lnie"/>
    <w:next w:val="Obiektbezwype?nieni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Obiektbezwype?nieniailinii">
    <w:name w:val="Obiekt bez wype?nienia i linii"/>
    <w:basedOn w:val="Domy?lnie"/>
    <w:next w:val="Obiektbezwype?nieniailinii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Tekst">
    <w:name w:val="Tekst"/>
    <w:basedOn w:val="caption"/>
    <w:next w:val="Tekst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Tre??tekstu">
    <w:name w:val="Tre?? tekstu"/>
    <w:basedOn w:val="Domy?lnie"/>
    <w:next w:val="Tre??tekstu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Tekstwyjustowany">
    <w:name w:val="Tekst wyjustowany"/>
    <w:basedOn w:val="Domy?lnie"/>
    <w:next w:val="Tekstwyjustowany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Wci?ciepierwszegowiersza">
    <w:name w:val="Wci?cie pierwszego wiersza"/>
    <w:basedOn w:val="Domy?lnie"/>
    <w:next w:val="Wci?ciepierwszegowiersz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="0" w:right="0" w:leftChars="-1" w:rightChars="0" w:firstLine="34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Tytu?">
    <w:name w:val="Tytu?"/>
    <w:basedOn w:val="Domy?lnie"/>
    <w:next w:val="Tytu?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Tytu?1">
    <w:name w:val="Tytu?1"/>
    <w:basedOn w:val="Domy?lnie"/>
    <w:next w:val="Tytu?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Tytu?2">
    <w:name w:val="Tytu?2"/>
    <w:basedOn w:val="Domy?lnie"/>
    <w:next w:val="Tytu?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57" w:line="200" w:lineRule="atLeast"/>
      <w:ind w:left="0" w:right="113" w:leftChars="-1" w:rightChars="0" w:firstLine="0" w:firstLineChars="-1"/>
      <w:jc w:val="center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Nag?ówek">
    <w:name w:val="Nag?ówek"/>
    <w:basedOn w:val="Domy?lnie"/>
    <w:next w:val="Nag?ówek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19" w:before="238"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Nag?ówek1">
    <w:name w:val="Nag?ówek1"/>
    <w:basedOn w:val="Domy?lnie"/>
    <w:next w:val="Nag?ówek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19" w:before="238"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Nag?ówek2">
    <w:name w:val="Nag?ówek2"/>
    <w:basedOn w:val="Domy?lnie"/>
    <w:next w:val="Nag?ówek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19" w:before="238"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Liniawymiarowa">
    <w:name w:val="Linia wymiarowa"/>
    <w:basedOn w:val="Domy?lnie"/>
    <w:next w:val="Liniawymiarow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Domy?lnie~LT~Gliederung1">
    <w:name w:val="Domy?lnie~LT~Gliederung 1"/>
    <w:next w:val="Domy?lnie~LT~Gliederung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64"/>
      <w:szCs w:val="64"/>
      <w:effect w:val="none"/>
      <w:vertAlign w:val="baseline"/>
      <w:cs w:val="0"/>
      <w:em w:val="none"/>
      <w:lang w:bidi="hi-IN" w:eastAsia="zh-CN" w:val="pl-PL"/>
    </w:rPr>
  </w:style>
  <w:style w:type="paragraph" w:styleId="Domy?lnie~LT~Gliederung2">
    <w:name w:val="Domy?lnie~LT~Gliederung 2"/>
    <w:basedOn w:val="Domy?lnie~LT~Gliederung1"/>
    <w:next w:val="Domy?lnie~LT~Gliederung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2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l-PL"/>
    </w:rPr>
  </w:style>
  <w:style w:type="paragraph" w:styleId="Domy?lnie~LT~Gliederung3">
    <w:name w:val="Domy?lnie~LT~Gliederung 3"/>
    <w:basedOn w:val="Domy?lnie~LT~Gliederung2"/>
    <w:next w:val="Domy?lnie~LT~Gliederung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70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~LT~Gliederung4">
    <w:name w:val="Domy?lnie~LT~Gliederung 4"/>
    <w:basedOn w:val="Domy?lnie~LT~Gliederung3"/>
    <w:next w:val="Domy?lnie~LT~Gliederung4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13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~LT~Gliederung5">
    <w:name w:val="Domy?lnie~LT~Gliederung 5"/>
    <w:basedOn w:val="Domy?lnie~LT~Gliederung4"/>
    <w:next w:val="Domy?lnie~LT~Gliederung5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~LT~Gliederung6">
    <w:name w:val="Domy?lnie~LT~Gliederung 6"/>
    <w:basedOn w:val="Domy?lnie~LT~Gliederung5"/>
    <w:next w:val="Domy?lnie~LT~Gliederung6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~LT~Gliederung7">
    <w:name w:val="Domy?lnie~LT~Gliederung 7"/>
    <w:basedOn w:val="Domy?lnie~LT~Gliederung6"/>
    <w:next w:val="Domy?lnie~LT~Gliederung7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~LT~Gliederung8">
    <w:name w:val="Domy?lnie~LT~Gliederung 8"/>
    <w:basedOn w:val="Domy?lnie~LT~Gliederung7"/>
    <w:next w:val="Domy?lnie~LT~Gliederung8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~LT~Gliederung9">
    <w:name w:val="Domy?lnie~LT~Gliederung 9"/>
    <w:basedOn w:val="Domy?lnie~LT~Gliederung8"/>
    <w:next w:val="Domy?lnie~LT~Gliederung9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~LT~Titel">
    <w:name w:val="Domy?lnie~LT~Titel"/>
    <w:next w:val="Domy?lnie~LT~Tite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Domy?lnie~LT~Untertitel">
    <w:name w:val="Domy?lnie~LT~Untertitel"/>
    <w:next w:val="Domy?lnie~LT~Untertite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64"/>
      <w:szCs w:val="64"/>
      <w:effect w:val="none"/>
      <w:vertAlign w:val="baseline"/>
      <w:cs w:val="0"/>
      <w:em w:val="none"/>
      <w:lang w:bidi="hi-IN" w:eastAsia="zh-CN" w:val="pl-PL"/>
    </w:rPr>
  </w:style>
  <w:style w:type="paragraph" w:styleId="Domy?lnie~LT~Notizen">
    <w:name w:val="Domy?lnie~LT~Notizen"/>
    <w:next w:val="Domy?lnie~LT~Notizen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340" w:right="0" w:leftChars="-1" w:rightChars="0" w:hanging="34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~LT~Hintergrundobjekte">
    <w:name w:val="Domy?lnie~LT~Hintergrundobjekte"/>
    <w:next w:val="Domy?lnie~LT~Hintergrundobjekte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Domy?lnie~LT~Hintergrund">
    <w:name w:val="Domy?lnie~LT~Hintergrund"/>
    <w:next w:val="Domy?lnie~LT~Hintergrund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blue1">
    <w:name w:val="blue1"/>
    <w:basedOn w:val="default"/>
    <w:next w:val="blue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blue2">
    <w:name w:val="blue2"/>
    <w:basedOn w:val="default"/>
    <w:next w:val="blue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blue3">
    <w:name w:val="blue3"/>
    <w:basedOn w:val="default"/>
    <w:next w:val="blue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bw1">
    <w:name w:val="bw1"/>
    <w:basedOn w:val="default"/>
    <w:next w:val="bw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bw2">
    <w:name w:val="bw2"/>
    <w:basedOn w:val="default"/>
    <w:next w:val="bw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bw3">
    <w:name w:val="bw3"/>
    <w:basedOn w:val="default"/>
    <w:next w:val="bw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orange1">
    <w:name w:val="orange1"/>
    <w:basedOn w:val="default"/>
    <w:next w:val="orange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orange2">
    <w:name w:val="orange2"/>
    <w:basedOn w:val="default"/>
    <w:next w:val="orange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orange3">
    <w:name w:val="orange3"/>
    <w:basedOn w:val="default"/>
    <w:next w:val="orange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turquise1">
    <w:name w:val="turquise1"/>
    <w:basedOn w:val="default"/>
    <w:next w:val="turquise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turquise2">
    <w:name w:val="turquise2"/>
    <w:basedOn w:val="default"/>
    <w:next w:val="turquise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turquise3">
    <w:name w:val="turquise3"/>
    <w:basedOn w:val="default"/>
    <w:next w:val="turquise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gray1">
    <w:name w:val="gray1"/>
    <w:basedOn w:val="default"/>
    <w:next w:val="gray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gray2">
    <w:name w:val="gray2"/>
    <w:basedOn w:val="default"/>
    <w:next w:val="gray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gray3">
    <w:name w:val="gray3"/>
    <w:basedOn w:val="default"/>
    <w:next w:val="gray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sun1">
    <w:name w:val="sun1"/>
    <w:basedOn w:val="default"/>
    <w:next w:val="sun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sun2">
    <w:name w:val="sun2"/>
    <w:basedOn w:val="default"/>
    <w:next w:val="sun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sun3">
    <w:name w:val="sun3"/>
    <w:basedOn w:val="default"/>
    <w:next w:val="sun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earth1">
    <w:name w:val="earth1"/>
    <w:basedOn w:val="default"/>
    <w:next w:val="earth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earth2">
    <w:name w:val="earth2"/>
    <w:basedOn w:val="default"/>
    <w:next w:val="earth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earth3">
    <w:name w:val="earth3"/>
    <w:basedOn w:val="default"/>
    <w:next w:val="earth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green1">
    <w:name w:val="green1"/>
    <w:basedOn w:val="default"/>
    <w:next w:val="green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green2">
    <w:name w:val="green2"/>
    <w:basedOn w:val="default"/>
    <w:next w:val="green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green3">
    <w:name w:val="green3"/>
    <w:basedOn w:val="default"/>
    <w:next w:val="green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seetang1">
    <w:name w:val="seetang1"/>
    <w:basedOn w:val="default"/>
    <w:next w:val="seetang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seetang2">
    <w:name w:val="seetang2"/>
    <w:basedOn w:val="default"/>
    <w:next w:val="seetang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seetang3">
    <w:name w:val="seetang3"/>
    <w:basedOn w:val="default"/>
    <w:next w:val="seetang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lightblue1">
    <w:name w:val="lightblue1"/>
    <w:basedOn w:val="default"/>
    <w:next w:val="lightblue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lightblue2">
    <w:name w:val="lightblue2"/>
    <w:basedOn w:val="default"/>
    <w:next w:val="lightblue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lightblue3">
    <w:name w:val="lightblue3"/>
    <w:basedOn w:val="default"/>
    <w:next w:val="lightblue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yellow1">
    <w:name w:val="yellow1"/>
    <w:basedOn w:val="default"/>
    <w:next w:val="yellow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yellow2">
    <w:name w:val="yellow2"/>
    <w:basedOn w:val="default"/>
    <w:next w:val="yellow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yellow3">
    <w:name w:val="yellow3"/>
    <w:basedOn w:val="default"/>
    <w:next w:val="yellow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00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WW-Tytu?">
    <w:name w:val="WW-Tytu?"/>
    <w:next w:val="WW-Tytu?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Podtytu?">
    <w:name w:val="Podtytu?"/>
    <w:next w:val="Podtytu?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64"/>
      <w:szCs w:val="64"/>
      <w:effect w:val="none"/>
      <w:vertAlign w:val="baseline"/>
      <w:cs w:val="0"/>
      <w:em w:val="none"/>
      <w:lang w:bidi="hi-IN" w:eastAsia="zh-CN" w:val="pl-PL"/>
    </w:rPr>
  </w:style>
  <w:style w:type="paragraph" w:styleId="Obiektyt?a">
    <w:name w:val="Obiekty t?a"/>
    <w:next w:val="Obiektyt?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T?o">
    <w:name w:val="T?o"/>
    <w:next w:val="T?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otatki">
    <w:name w:val="Notatki"/>
    <w:next w:val="Notatki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340" w:right="0" w:leftChars="-1" w:rightChars="0" w:hanging="34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Konspekt1">
    <w:name w:val="Konspekt 1"/>
    <w:next w:val="Konspekt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64"/>
      <w:szCs w:val="64"/>
      <w:effect w:val="none"/>
      <w:vertAlign w:val="baseline"/>
      <w:cs w:val="0"/>
      <w:em w:val="none"/>
      <w:lang w:bidi="hi-IN" w:eastAsia="zh-CN" w:val="pl-PL"/>
    </w:rPr>
  </w:style>
  <w:style w:type="paragraph" w:styleId="Konspekt2">
    <w:name w:val="Konspekt 2"/>
    <w:basedOn w:val="Konspekt1"/>
    <w:next w:val="Konspekt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2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l-PL"/>
    </w:rPr>
  </w:style>
  <w:style w:type="paragraph" w:styleId="Konspekt3">
    <w:name w:val="Konspekt 3"/>
    <w:basedOn w:val="Konspekt2"/>
    <w:next w:val="Konspekt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70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Konspekt4">
    <w:name w:val="Konspekt 4"/>
    <w:basedOn w:val="Konspekt3"/>
    <w:next w:val="Konspekt4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13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Konspekt5">
    <w:name w:val="Konspekt 5"/>
    <w:basedOn w:val="Konspekt4"/>
    <w:next w:val="Konspekt5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Konspekt6">
    <w:name w:val="Konspekt 6"/>
    <w:basedOn w:val="Konspekt5"/>
    <w:next w:val="Konspekt6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Konspekt7">
    <w:name w:val="Konspekt 7"/>
    <w:basedOn w:val="Konspekt6"/>
    <w:next w:val="Konspekt7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Konspekt8">
    <w:name w:val="Konspekt 8"/>
    <w:basedOn w:val="Konspekt7"/>
    <w:next w:val="Konspekt8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Konspekt9">
    <w:name w:val="Konspekt 9"/>
    <w:basedOn w:val="Konspekt8"/>
    <w:next w:val="Konspekt9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1~LT~Gliederung1">
    <w:name w:val="Domy?lnie 1~LT~Gliederung 1"/>
    <w:next w:val="Domy?lnie1~LT~Gliederung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64"/>
      <w:szCs w:val="64"/>
      <w:effect w:val="none"/>
      <w:vertAlign w:val="baseline"/>
      <w:cs w:val="0"/>
      <w:em w:val="none"/>
      <w:lang w:bidi="hi-IN" w:eastAsia="zh-CN" w:val="pl-PL"/>
    </w:rPr>
  </w:style>
  <w:style w:type="paragraph" w:styleId="Domy?lnie1~LT~Gliederung2">
    <w:name w:val="Domy?lnie 1~LT~Gliederung 2"/>
    <w:basedOn w:val="Domy?lnie~LT~Gliederung1"/>
    <w:next w:val="Domy?lnie1~LT~Gliederung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2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l-PL"/>
    </w:rPr>
  </w:style>
  <w:style w:type="paragraph" w:styleId="Domy?lnie1~LT~Gliederung3">
    <w:name w:val="Domy?lnie 1~LT~Gliederung 3"/>
    <w:basedOn w:val="Domy?lnie~LT~Gliederung2"/>
    <w:next w:val="Domy?lnie1~LT~Gliederung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70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1~LT~Gliederung4">
    <w:name w:val="Domy?lnie 1~LT~Gliederung 4"/>
    <w:basedOn w:val="Domy?lnie~LT~Gliederung3"/>
    <w:next w:val="Domy?lnie1~LT~Gliederung4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13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1~LT~Gliederung5">
    <w:name w:val="Domy?lnie 1~LT~Gliederung 5"/>
    <w:basedOn w:val="Domy?lnie~LT~Gliederung4"/>
    <w:next w:val="Domy?lnie1~LT~Gliederung5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1~LT~Gliederung6">
    <w:name w:val="Domy?lnie 1~LT~Gliederung 6"/>
    <w:basedOn w:val="Domy?lnie~LT~Gliederung5"/>
    <w:next w:val="Domy?lnie1~LT~Gliederung6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1~LT~Gliederung7">
    <w:name w:val="Domy?lnie 1~LT~Gliederung 7"/>
    <w:basedOn w:val="Domy?lnie~LT~Gliederung6"/>
    <w:next w:val="Domy?lnie1~LT~Gliederung7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1~LT~Gliederung8">
    <w:name w:val="Domy?lnie 1~LT~Gliederung 8"/>
    <w:basedOn w:val="Domy?lnie~LT~Gliederung7"/>
    <w:next w:val="Domy?lnie1~LT~Gliederung8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1~LT~Gliederung9">
    <w:name w:val="Domy?lnie 1~LT~Gliederung 9"/>
    <w:basedOn w:val="Domy?lnie~LT~Gliederung8"/>
    <w:next w:val="Domy?lnie1~LT~Gliederung9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1~LT~Titel">
    <w:name w:val="Domy?lnie 1~LT~Titel"/>
    <w:next w:val="Domy?lnie1~LT~Tite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Domy?lnie1~LT~Untertitel">
    <w:name w:val="Domy?lnie 1~LT~Untertitel"/>
    <w:next w:val="Domy?lnie1~LT~Untertite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64"/>
      <w:szCs w:val="64"/>
      <w:effect w:val="none"/>
      <w:vertAlign w:val="baseline"/>
      <w:cs w:val="0"/>
      <w:em w:val="none"/>
      <w:lang w:bidi="hi-IN" w:eastAsia="zh-CN" w:val="pl-PL"/>
    </w:rPr>
  </w:style>
  <w:style w:type="paragraph" w:styleId="Domy?lnie1~LT~Notizen">
    <w:name w:val="Domy?lnie 1~LT~Notizen"/>
    <w:next w:val="Domy?lnie1~LT~Notizen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340" w:right="0" w:leftChars="-1" w:rightChars="0" w:hanging="34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1~LT~Hintergrundobjekte">
    <w:name w:val="Domy?lnie 1~LT~Hintergrundobjekte"/>
    <w:next w:val="Domy?lnie1~LT~Hintergrundobjekte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Domy?lnie1~LT~Hintergrund">
    <w:name w:val="Domy?lnie 1~LT~Hintergrund"/>
    <w:next w:val="Domy?lnie1~LT~Hintergrund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Domy?lnie2~LT~Gliederung1">
    <w:name w:val="Domy?lnie 2~LT~Gliederung 1"/>
    <w:next w:val="Domy?lnie2~LT~Gliederung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64"/>
      <w:szCs w:val="64"/>
      <w:effect w:val="none"/>
      <w:vertAlign w:val="baseline"/>
      <w:cs w:val="0"/>
      <w:em w:val="none"/>
      <w:lang w:bidi="hi-IN" w:eastAsia="zh-CN" w:val="pl-PL"/>
    </w:rPr>
  </w:style>
  <w:style w:type="paragraph" w:styleId="Domy?lnie2~LT~Gliederung2">
    <w:name w:val="Domy?lnie 2~LT~Gliederung 2"/>
    <w:basedOn w:val="Domy?lnie~LT~Gliederung1"/>
    <w:next w:val="Domy?lnie2~LT~Gliederung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2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l-PL"/>
    </w:rPr>
  </w:style>
  <w:style w:type="paragraph" w:styleId="Domy?lnie2~LT~Gliederung3">
    <w:name w:val="Domy?lnie 2~LT~Gliederung 3"/>
    <w:basedOn w:val="Domy?lnie~LT~Gliederung2"/>
    <w:next w:val="Domy?lnie2~LT~Gliederung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70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2~LT~Gliederung4">
    <w:name w:val="Domy?lnie 2~LT~Gliederung 4"/>
    <w:basedOn w:val="Domy?lnie~LT~Gliederung3"/>
    <w:next w:val="Domy?lnie2~LT~Gliederung4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13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2~LT~Gliederung5">
    <w:name w:val="Domy?lnie 2~LT~Gliederung 5"/>
    <w:basedOn w:val="Domy?lnie~LT~Gliederung4"/>
    <w:next w:val="Domy?lnie2~LT~Gliederung5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2~LT~Gliederung6">
    <w:name w:val="Domy?lnie 2~LT~Gliederung 6"/>
    <w:basedOn w:val="Domy?lnie~LT~Gliederung5"/>
    <w:next w:val="Domy?lnie2~LT~Gliederung6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2~LT~Gliederung7">
    <w:name w:val="Domy?lnie 2~LT~Gliederung 7"/>
    <w:basedOn w:val="Domy?lnie~LT~Gliederung6"/>
    <w:next w:val="Domy?lnie2~LT~Gliederung7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2~LT~Gliederung8">
    <w:name w:val="Domy?lnie 2~LT~Gliederung 8"/>
    <w:basedOn w:val="Domy?lnie~LT~Gliederung7"/>
    <w:next w:val="Domy?lnie2~LT~Gliederung8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2~LT~Gliederung9">
    <w:name w:val="Domy?lnie 2~LT~Gliederung 9"/>
    <w:basedOn w:val="Domy?lnie~LT~Gliederung8"/>
    <w:next w:val="Domy?lnie2~LT~Gliederung9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57" w:before="0"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2~LT~Titel">
    <w:name w:val="Domy?lnie 2~LT~Titel"/>
    <w:next w:val="Domy?lnie2~LT~Tite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Domy?lnie2~LT~Untertitel">
    <w:name w:val="Domy?lnie 2~LT~Untertitel"/>
    <w:next w:val="Domy?lnie2~LT~Untertite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64"/>
      <w:szCs w:val="64"/>
      <w:effect w:val="none"/>
      <w:vertAlign w:val="baseline"/>
      <w:cs w:val="0"/>
      <w:em w:val="none"/>
      <w:lang w:bidi="hi-IN" w:eastAsia="zh-CN" w:val="pl-PL"/>
    </w:rPr>
  </w:style>
  <w:style w:type="paragraph" w:styleId="Domy?lnie2~LT~Notizen">
    <w:name w:val="Domy?lnie 2~LT~Notizen"/>
    <w:next w:val="Domy?lnie2~LT~Notizen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340" w:right="0" w:leftChars="-1" w:rightChars="0" w:hanging="340" w:firstLineChars="-1"/>
      <w:textDirection w:val="btLr"/>
      <w:textAlignment w:val="top"/>
      <w:outlineLvl w:val="0"/>
    </w:pPr>
    <w:rPr>
      <w:rFonts w:ascii="Mangal" w:cs="Mangal" w:eastAsia="Mangal" w:hAnsi="Mang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pl-PL"/>
    </w:rPr>
  </w:style>
  <w:style w:type="paragraph" w:styleId="Domy?lnie2~LT~Hintergrundobjekte">
    <w:name w:val="Domy?lnie 2~LT~Hintergrundobjekte"/>
    <w:next w:val="Domy?lnie2~LT~Hintergrundobjekte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Domy?lnie2~LT~Hintergrund">
    <w:name w:val="Domy?lnie 2~LT~Hintergrund"/>
    <w:next w:val="Domy?lnie2~LT~Hintergrund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WW-Tytu?1">
    <w:name w:val="WW-Tytu?1"/>
    <w:next w:val="WW-Tytu?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WW-Tytu?12">
    <w:name w:val="WW-Tytu?12"/>
    <w:next w:val="WW-Tytu?1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angal" w:cs="Mangal" w:eastAsia="Mangal" w:hAnsi="Mangal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l-PL"/>
    </w:rPr>
  </w:style>
  <w:style w:type="paragraph" w:styleId="Wcięcietekstu">
    <w:name w:val="Wcięcie tekstu"/>
    <w:basedOn w:val="Domyślnie"/>
    <w:next w:val="Wcięcietekstu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320" w:right="0" w:leftChars="-1" w:rightChars="0" w:hanging="28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32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Calibri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ListParagraph">
    <w:name w:val="List Paragraph"/>
    <w:basedOn w:val="Domyślnie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l-PL"/>
    </w:rPr>
  </w:style>
  <w:style w:type="paragraph" w:styleId="BalloonText">
    <w:name w:val="Balloon Text"/>
    <w:basedOn w:val="Domyślnie"/>
    <w:next w:val="Balloo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Mangal" w:eastAsia="SimSun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PrUbHX2FCxkyBpO+eZUFj68qA==">CgMxLjAyCWlkLmdqZGd4czgAciExa0ItT24yNHBwZjBtUkY5elZ2MnVPeTdMX3JoUkYzckw=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2022-08-31T19:29:00Z</dcterms:created>
  <dc:creator>Margot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