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8D" w:rsidRPr="0000083C" w:rsidRDefault="00E57FAB" w:rsidP="0000083C">
      <w:pPr>
        <w:jc w:val="center"/>
        <w:rPr>
          <w:rFonts w:ascii="Times New Roman" w:hAnsi="Times New Roman" w:cs="Times New Roman"/>
          <w:sz w:val="36"/>
          <w:szCs w:val="28"/>
        </w:rPr>
      </w:pPr>
      <w:r w:rsidRPr="00E57FAB">
        <w:rPr>
          <w:rFonts w:ascii="Times New Roman" w:hAnsi="Times New Roman" w:cs="Times New Roman"/>
          <w:sz w:val="36"/>
          <w:szCs w:val="28"/>
        </w:rPr>
        <w:t>ZASADY OCENIANIA W KLASACH I - III</w:t>
      </w:r>
    </w:p>
    <w:p w:rsidR="00D0588D" w:rsidRDefault="00E57FAB" w:rsidP="000008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>W klasach I - III szkoły podstawowej śródroczne i roczne oceny klasyfikacyjne z zajęć edukacyjnych są ocenami opisowymi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FAB">
        <w:rPr>
          <w:rFonts w:ascii="Times New Roman" w:hAnsi="Times New Roman" w:cs="Times New Roman"/>
          <w:sz w:val="24"/>
          <w:szCs w:val="24"/>
        </w:rPr>
        <w:t xml:space="preserve"> Śródroczna i roczna opisowa ocena klasyfikacyjna z zajęć edukacyjnych uwzględnia poziom opanowania przez ucznia wiadomości </w:t>
      </w:r>
      <w:r w:rsidR="00FD59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7FAB">
        <w:rPr>
          <w:rFonts w:ascii="Times New Roman" w:hAnsi="Times New Roman" w:cs="Times New Roman"/>
          <w:sz w:val="24"/>
          <w:szCs w:val="24"/>
        </w:rPr>
        <w:t>i umiejętności z zakresu wymagań określonych w podstawie programowej kształcenia ogólnego dla I etapu edukacyjnego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83C" w:rsidRPr="0000083C" w:rsidRDefault="0000083C" w:rsidP="0000083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552B" w:rsidRDefault="00D0588D" w:rsidP="000655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W bieżącym ocenianiu postępów w n</w:t>
      </w:r>
      <w:r w:rsidR="006A1FF7">
        <w:rPr>
          <w:rFonts w:ascii="Times New Roman" w:hAnsi="Times New Roman" w:cs="Times New Roman"/>
          <w:sz w:val="24"/>
          <w:szCs w:val="24"/>
        </w:rPr>
        <w:t xml:space="preserve">auce ucznia stosuje się </w:t>
      </w:r>
      <w:r w:rsidR="009E0B99">
        <w:rPr>
          <w:rFonts w:ascii="Times New Roman" w:hAnsi="Times New Roman" w:cs="Times New Roman"/>
          <w:sz w:val="24"/>
          <w:szCs w:val="24"/>
        </w:rPr>
        <w:t>zapis</w:t>
      </w:r>
      <w:r w:rsidR="006A1F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328"/>
        <w:tblW w:w="0" w:type="auto"/>
        <w:tblLook w:val="04A0"/>
      </w:tblPr>
      <w:tblGrid>
        <w:gridCol w:w="1614"/>
        <w:gridCol w:w="1428"/>
        <w:gridCol w:w="1428"/>
        <w:gridCol w:w="1428"/>
        <w:gridCol w:w="1428"/>
        <w:gridCol w:w="1428"/>
      </w:tblGrid>
      <w:tr w:rsidR="0006552B" w:rsidTr="0000083C">
        <w:trPr>
          <w:trHeight w:val="414"/>
        </w:trPr>
        <w:tc>
          <w:tcPr>
            <w:tcW w:w="3042" w:type="dxa"/>
            <w:gridSpan w:val="2"/>
            <w:shd w:val="clear" w:color="auto" w:fill="F2DBDB" w:themeFill="accent2" w:themeFillTint="33"/>
          </w:tcPr>
          <w:p w:rsidR="0006552B" w:rsidRDefault="0006552B" w:rsidP="0000083C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5"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>Poniżej oczekiwań</w:t>
            </w:r>
          </w:p>
        </w:tc>
        <w:tc>
          <w:tcPr>
            <w:tcW w:w="2856" w:type="dxa"/>
            <w:gridSpan w:val="2"/>
            <w:shd w:val="clear" w:color="auto" w:fill="FFFFCC"/>
          </w:tcPr>
          <w:p w:rsidR="0006552B" w:rsidRDefault="0006552B" w:rsidP="00065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5"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>Zgodnie z oczekiwaniami</w:t>
            </w:r>
          </w:p>
        </w:tc>
        <w:tc>
          <w:tcPr>
            <w:tcW w:w="2856" w:type="dxa"/>
            <w:gridSpan w:val="2"/>
            <w:shd w:val="clear" w:color="auto" w:fill="C7FDA3"/>
          </w:tcPr>
          <w:p w:rsidR="0006552B" w:rsidRPr="0006552B" w:rsidRDefault="0006552B" w:rsidP="0006552B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</w:pPr>
            <w:r w:rsidRPr="006C6A25"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>Powyżej oczekiwań</w:t>
            </w:r>
          </w:p>
        </w:tc>
      </w:tr>
      <w:tr w:rsidR="0006552B" w:rsidTr="0006552B">
        <w:tc>
          <w:tcPr>
            <w:tcW w:w="1614" w:type="dxa"/>
            <w:shd w:val="clear" w:color="auto" w:fill="F2DBDB" w:themeFill="accent2" w:themeFillTint="33"/>
            <w:vAlign w:val="center"/>
          </w:tcPr>
          <w:p w:rsidR="0006552B" w:rsidRPr="006C6A25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 xml:space="preserve">Ocena </w:t>
            </w:r>
            <w:r w:rsidRPr="006C6A25"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7E6852"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>Librusie</w:t>
            </w:r>
            <w:proofErr w:type="spellEnd"/>
          </w:p>
        </w:tc>
        <w:tc>
          <w:tcPr>
            <w:tcW w:w="1428" w:type="dxa"/>
            <w:shd w:val="clear" w:color="auto" w:fill="F2DBDB" w:themeFill="accent2" w:themeFillTint="33"/>
            <w:vAlign w:val="center"/>
          </w:tcPr>
          <w:p w:rsidR="0006552B" w:rsidRPr="006C6A25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6C6A25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 xml:space="preserve">Ocena </w:t>
            </w:r>
            <w:r w:rsidRPr="006C6A25"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6C6A25"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>Librusie</w:t>
            </w:r>
            <w:proofErr w:type="spellEnd"/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6C6A25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6C6A25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 xml:space="preserve">Ocena </w:t>
            </w:r>
            <w:r w:rsidRPr="006C6A25"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6C6A25"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>Librusie</w:t>
            </w:r>
            <w:proofErr w:type="spellEnd"/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6C6A25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>Punkty</w:t>
            </w:r>
          </w:p>
        </w:tc>
      </w:tr>
      <w:tr w:rsidR="0006552B" w:rsidTr="0006552B">
        <w:tc>
          <w:tcPr>
            <w:tcW w:w="1614" w:type="dxa"/>
            <w:shd w:val="clear" w:color="auto" w:fill="F2DBDB" w:themeFill="accent2" w:themeFillTint="33"/>
            <w:vAlign w:val="center"/>
          </w:tcPr>
          <w:p w:rsidR="0006552B" w:rsidRPr="00B12CF7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8" w:type="dxa"/>
            <w:shd w:val="clear" w:color="auto" w:fill="F2DBDB" w:themeFill="accent2" w:themeFillTint="33"/>
            <w:vAlign w:val="center"/>
          </w:tcPr>
          <w:p w:rsidR="0006552B" w:rsidRPr="00B12CF7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3-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2,75</w:t>
            </w:r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B12CF7" w:rsidRDefault="0006552B" w:rsidP="0006552B">
            <w:pPr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5 -</w:t>
            </w:r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B12CF7" w:rsidRDefault="0006552B" w:rsidP="0006552B">
            <w:pPr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4,75</w:t>
            </w:r>
          </w:p>
        </w:tc>
      </w:tr>
      <w:tr w:rsidR="0006552B" w:rsidTr="0006552B">
        <w:tc>
          <w:tcPr>
            <w:tcW w:w="1614" w:type="dxa"/>
            <w:shd w:val="clear" w:color="auto" w:fill="F2DBDB" w:themeFill="accent2" w:themeFillTint="33"/>
            <w:vAlign w:val="center"/>
          </w:tcPr>
          <w:p w:rsidR="0006552B" w:rsidRPr="00B12CF7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1+</w:t>
            </w:r>
          </w:p>
        </w:tc>
        <w:tc>
          <w:tcPr>
            <w:tcW w:w="1428" w:type="dxa"/>
            <w:shd w:val="clear" w:color="auto" w:fill="F2DBDB" w:themeFill="accent2" w:themeFillTint="33"/>
            <w:vAlign w:val="center"/>
          </w:tcPr>
          <w:p w:rsidR="0006552B" w:rsidRPr="00B12CF7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B12CF7" w:rsidRDefault="0006552B" w:rsidP="0006552B">
            <w:pPr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B12CF7" w:rsidRDefault="0006552B" w:rsidP="0006552B">
            <w:pPr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5</w:t>
            </w:r>
          </w:p>
        </w:tc>
      </w:tr>
      <w:tr w:rsidR="0006552B" w:rsidTr="0006552B">
        <w:tc>
          <w:tcPr>
            <w:tcW w:w="1614" w:type="dxa"/>
            <w:shd w:val="clear" w:color="auto" w:fill="F2DBDB" w:themeFill="accent2" w:themeFillTint="33"/>
            <w:vAlign w:val="center"/>
          </w:tcPr>
          <w:p w:rsidR="0006552B" w:rsidRPr="00B12CF7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2 -</w:t>
            </w:r>
          </w:p>
        </w:tc>
        <w:tc>
          <w:tcPr>
            <w:tcW w:w="1428" w:type="dxa"/>
            <w:shd w:val="clear" w:color="auto" w:fill="F2DBDB" w:themeFill="accent2" w:themeFillTint="33"/>
            <w:vAlign w:val="center"/>
          </w:tcPr>
          <w:p w:rsidR="0006552B" w:rsidRPr="00B12CF7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1,75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3+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B12CF7" w:rsidRDefault="0006552B" w:rsidP="0006552B">
            <w:pPr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5+</w:t>
            </w:r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B12CF7" w:rsidRDefault="0006552B" w:rsidP="0006552B">
            <w:pPr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5,5</w:t>
            </w:r>
          </w:p>
        </w:tc>
      </w:tr>
      <w:tr w:rsidR="0006552B" w:rsidTr="0006552B">
        <w:tc>
          <w:tcPr>
            <w:tcW w:w="1614" w:type="dxa"/>
            <w:shd w:val="clear" w:color="auto" w:fill="F2DBDB" w:themeFill="accent2" w:themeFillTint="33"/>
            <w:vAlign w:val="center"/>
          </w:tcPr>
          <w:p w:rsidR="0006552B" w:rsidRPr="00B12CF7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8" w:type="dxa"/>
            <w:shd w:val="clear" w:color="auto" w:fill="F2DBDB" w:themeFill="accent2" w:themeFillTint="33"/>
            <w:vAlign w:val="center"/>
          </w:tcPr>
          <w:p w:rsidR="0006552B" w:rsidRPr="00B12CF7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4 -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3,75</w:t>
            </w:r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B12CF7" w:rsidRDefault="0006552B" w:rsidP="0006552B">
            <w:pPr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6 -</w:t>
            </w:r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B12CF7" w:rsidRDefault="0006552B" w:rsidP="0006552B">
            <w:pPr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5,75</w:t>
            </w:r>
          </w:p>
        </w:tc>
      </w:tr>
      <w:tr w:rsidR="0006552B" w:rsidTr="0006552B">
        <w:tc>
          <w:tcPr>
            <w:tcW w:w="1614" w:type="dxa"/>
            <w:shd w:val="clear" w:color="auto" w:fill="F2DBDB" w:themeFill="accent2" w:themeFillTint="33"/>
            <w:vAlign w:val="center"/>
          </w:tcPr>
          <w:p w:rsidR="0006552B" w:rsidRPr="00B12CF7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2+</w:t>
            </w:r>
          </w:p>
        </w:tc>
        <w:tc>
          <w:tcPr>
            <w:tcW w:w="1428" w:type="dxa"/>
            <w:shd w:val="clear" w:color="auto" w:fill="F2DBDB" w:themeFill="accent2" w:themeFillTint="33"/>
            <w:vAlign w:val="center"/>
          </w:tcPr>
          <w:p w:rsidR="0006552B" w:rsidRPr="00B12CF7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B12CF7" w:rsidRDefault="0006552B" w:rsidP="0006552B">
            <w:pPr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28" w:type="dxa"/>
            <w:shd w:val="clear" w:color="auto" w:fill="C7FDA3"/>
            <w:vAlign w:val="center"/>
          </w:tcPr>
          <w:p w:rsidR="0006552B" w:rsidRPr="00B12CF7" w:rsidRDefault="0006552B" w:rsidP="0006552B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6</w:t>
            </w:r>
          </w:p>
        </w:tc>
      </w:tr>
      <w:tr w:rsidR="0006552B" w:rsidTr="0006552B">
        <w:tc>
          <w:tcPr>
            <w:tcW w:w="1614" w:type="dxa"/>
            <w:shd w:val="clear" w:color="auto" w:fill="F2DBDB" w:themeFill="accent2" w:themeFillTint="33"/>
          </w:tcPr>
          <w:p w:rsidR="0006552B" w:rsidRDefault="0006552B" w:rsidP="00065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2DBDB" w:themeFill="accent2" w:themeFillTint="33"/>
          </w:tcPr>
          <w:p w:rsidR="0006552B" w:rsidRDefault="0006552B" w:rsidP="00065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4+</w:t>
            </w:r>
          </w:p>
        </w:tc>
        <w:tc>
          <w:tcPr>
            <w:tcW w:w="1428" w:type="dxa"/>
            <w:shd w:val="clear" w:color="auto" w:fill="FFFFCC"/>
            <w:vAlign w:val="center"/>
          </w:tcPr>
          <w:p w:rsidR="0006552B" w:rsidRPr="00B12CF7" w:rsidRDefault="0006552B" w:rsidP="0006552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</w:pPr>
            <w:r w:rsidRPr="00B12CF7">
              <w:rPr>
                <w:rFonts w:ascii="Times New Roman" w:eastAsia="Times New Roman" w:hAnsi="Times New Roman" w:cs="Times New Roman"/>
                <w:b/>
                <w:color w:val="707273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428" w:type="dxa"/>
            <w:shd w:val="clear" w:color="auto" w:fill="C7FDA3"/>
          </w:tcPr>
          <w:p w:rsidR="0006552B" w:rsidRDefault="0006552B" w:rsidP="00065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C7FDA3"/>
          </w:tcPr>
          <w:p w:rsidR="0006552B" w:rsidRDefault="0006552B" w:rsidP="00065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FAB" w:rsidRPr="0000083C" w:rsidRDefault="00E57FAB" w:rsidP="000008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83C" w:rsidRDefault="00D0588D" w:rsidP="000008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Wiadomości i umiejętności ucznia oceniane są w zakresie następujących edukacji: </w:t>
      </w:r>
    </w:p>
    <w:p w:rsidR="0000083C" w:rsidRDefault="00D6751B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0588D" w:rsidRPr="00E57FAB">
        <w:rPr>
          <w:rFonts w:ascii="Times New Roman" w:hAnsi="Times New Roman" w:cs="Times New Roman"/>
          <w:sz w:val="24"/>
          <w:szCs w:val="24"/>
        </w:rPr>
        <w:t>Edukacja polonistyczna</w:t>
      </w:r>
    </w:p>
    <w:p w:rsidR="0000083C" w:rsidRDefault="00D6751B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słuchanie i rozumienie</w:t>
      </w:r>
    </w:p>
    <w:p w:rsidR="0000083C" w:rsidRDefault="00D0588D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b) </w:t>
      </w:r>
      <w:r w:rsidRPr="00E57FAB">
        <w:rPr>
          <w:rFonts w:ascii="Times New Roman" w:hAnsi="Times New Roman" w:cs="Times New Roman"/>
          <w:sz w:val="24"/>
          <w:szCs w:val="24"/>
        </w:rPr>
        <w:t>formy wypowiedzi</w:t>
      </w:r>
    </w:p>
    <w:p w:rsidR="0000083C" w:rsidRDefault="00D6751B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zasób słownictwa i struktura wypowiedzi </w:t>
      </w:r>
    </w:p>
    <w:p w:rsidR="0000083C" w:rsidRDefault="00D0588D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d) </w:t>
      </w:r>
      <w:r w:rsidRPr="00E57FAB">
        <w:rPr>
          <w:rFonts w:ascii="Times New Roman" w:hAnsi="Times New Roman" w:cs="Times New Roman"/>
          <w:sz w:val="24"/>
          <w:szCs w:val="24"/>
        </w:rPr>
        <w:t xml:space="preserve">wypowiadanie się w małych formach teatralnych </w:t>
      </w:r>
    </w:p>
    <w:p w:rsidR="0000083C" w:rsidRDefault="00D6751B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technika czytania </w:t>
      </w:r>
    </w:p>
    <w:p w:rsidR="0000083C" w:rsidRDefault="00D6751B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czytanie ze zrozumieniem </w:t>
      </w:r>
    </w:p>
    <w:p w:rsidR="0000083C" w:rsidRDefault="00D6751B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technika pisania </w:t>
      </w:r>
    </w:p>
    <w:p w:rsidR="0000083C" w:rsidRDefault="00D6751B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tworzenie tekstów </w:t>
      </w:r>
    </w:p>
    <w:p w:rsidR="0000083C" w:rsidRDefault="00D6751B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gramatyka </w:t>
      </w:r>
    </w:p>
    <w:p w:rsidR="0000083C" w:rsidRDefault="00D0588D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j) </w:t>
      </w:r>
      <w:r w:rsidRPr="00E57FAB">
        <w:rPr>
          <w:rFonts w:ascii="Times New Roman" w:hAnsi="Times New Roman" w:cs="Times New Roman"/>
          <w:sz w:val="24"/>
          <w:szCs w:val="24"/>
        </w:rPr>
        <w:t xml:space="preserve">ortografia </w:t>
      </w:r>
    </w:p>
    <w:p w:rsidR="0000083C" w:rsidRPr="0000083C" w:rsidRDefault="00D6751B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Edukacja społeczna </w:t>
      </w:r>
    </w:p>
    <w:p w:rsidR="0000083C" w:rsidRDefault="00D0588D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a) </w:t>
      </w:r>
      <w:r w:rsidRPr="00E57FAB">
        <w:rPr>
          <w:rFonts w:ascii="Times New Roman" w:hAnsi="Times New Roman" w:cs="Times New Roman"/>
          <w:sz w:val="24"/>
          <w:szCs w:val="24"/>
        </w:rPr>
        <w:t xml:space="preserve">postawy społeczne </w:t>
      </w:r>
    </w:p>
    <w:p w:rsidR="0000083C" w:rsidRDefault="00D0588D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b) </w:t>
      </w:r>
      <w:r w:rsidRPr="00E57FAB">
        <w:rPr>
          <w:rFonts w:ascii="Times New Roman" w:hAnsi="Times New Roman" w:cs="Times New Roman"/>
          <w:sz w:val="24"/>
          <w:szCs w:val="24"/>
        </w:rPr>
        <w:t xml:space="preserve">bezpieczeństwo </w:t>
      </w:r>
    </w:p>
    <w:p w:rsidR="0000083C" w:rsidRDefault="00D0588D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c) </w:t>
      </w:r>
      <w:r w:rsidRPr="00E57FAB">
        <w:rPr>
          <w:rFonts w:ascii="Times New Roman" w:hAnsi="Times New Roman" w:cs="Times New Roman"/>
          <w:sz w:val="24"/>
          <w:szCs w:val="24"/>
        </w:rPr>
        <w:t xml:space="preserve">wiedza o społeczeństwie </w:t>
      </w:r>
    </w:p>
    <w:p w:rsidR="0000083C" w:rsidRPr="0000083C" w:rsidRDefault="00D6751B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Edukacja przyrodnicza </w:t>
      </w:r>
    </w:p>
    <w:p w:rsidR="0000083C" w:rsidRDefault="00D0588D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a) </w:t>
      </w:r>
      <w:r w:rsidRPr="00E57FAB">
        <w:rPr>
          <w:rFonts w:ascii="Times New Roman" w:hAnsi="Times New Roman" w:cs="Times New Roman"/>
          <w:sz w:val="24"/>
          <w:szCs w:val="24"/>
        </w:rPr>
        <w:t xml:space="preserve">wiedza przyrodnicza </w:t>
      </w:r>
    </w:p>
    <w:p w:rsidR="0000083C" w:rsidRDefault="00D0588D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b) </w:t>
      </w:r>
      <w:r w:rsidRPr="00E57FAB">
        <w:rPr>
          <w:rFonts w:ascii="Times New Roman" w:hAnsi="Times New Roman" w:cs="Times New Roman"/>
          <w:sz w:val="24"/>
          <w:szCs w:val="24"/>
        </w:rPr>
        <w:t xml:space="preserve">obserwacja przyrody </w:t>
      </w:r>
    </w:p>
    <w:p w:rsidR="0000083C" w:rsidRDefault="00D0588D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c) </w:t>
      </w:r>
      <w:r w:rsidRPr="00E57FAB">
        <w:rPr>
          <w:rFonts w:ascii="Times New Roman" w:hAnsi="Times New Roman" w:cs="Times New Roman"/>
          <w:sz w:val="24"/>
          <w:szCs w:val="24"/>
        </w:rPr>
        <w:t xml:space="preserve">działania na rzecz przyrody </w:t>
      </w:r>
    </w:p>
    <w:p w:rsidR="0000083C" w:rsidRPr="0000083C" w:rsidRDefault="00D6751B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Edukacja matematyczna </w:t>
      </w:r>
    </w:p>
    <w:p w:rsidR="0000083C" w:rsidRPr="0000083C" w:rsidRDefault="00D0588D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a) </w:t>
      </w:r>
      <w:r w:rsidRPr="00E57FAB">
        <w:rPr>
          <w:rFonts w:ascii="Times New Roman" w:hAnsi="Times New Roman" w:cs="Times New Roman"/>
          <w:sz w:val="24"/>
          <w:szCs w:val="24"/>
        </w:rPr>
        <w:t xml:space="preserve">pojęcie i wiedza matematyczna </w:t>
      </w:r>
    </w:p>
    <w:p w:rsidR="0000083C" w:rsidRPr="0000083C" w:rsidRDefault="00D6751B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zadania tekstowe </w:t>
      </w:r>
    </w:p>
    <w:p w:rsidR="0000083C" w:rsidRPr="0000083C" w:rsidRDefault="00D0588D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c) </w:t>
      </w:r>
      <w:r w:rsidRPr="00E57FAB">
        <w:rPr>
          <w:rFonts w:ascii="Times New Roman" w:hAnsi="Times New Roman" w:cs="Times New Roman"/>
          <w:sz w:val="24"/>
          <w:szCs w:val="24"/>
        </w:rPr>
        <w:t xml:space="preserve">liczenie i sprawność rachunkowa </w:t>
      </w:r>
    </w:p>
    <w:p w:rsidR="0000083C" w:rsidRDefault="00D6751B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pomiar i obliczenia pieniężne </w:t>
      </w:r>
    </w:p>
    <w:p w:rsidR="0000083C" w:rsidRPr="0000083C" w:rsidRDefault="00D6751B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Edukacja muzyczna </w:t>
      </w:r>
    </w:p>
    <w:p w:rsidR="0000083C" w:rsidRDefault="00D0588D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a) </w:t>
      </w:r>
      <w:r w:rsidRPr="00E57FAB">
        <w:rPr>
          <w:rFonts w:ascii="Times New Roman" w:hAnsi="Times New Roman" w:cs="Times New Roman"/>
          <w:sz w:val="24"/>
          <w:szCs w:val="24"/>
        </w:rPr>
        <w:t xml:space="preserve">odtwarzanie muzyki </w:t>
      </w:r>
    </w:p>
    <w:p w:rsidR="0000083C" w:rsidRDefault="00D6751B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tworzenie muzyki </w:t>
      </w:r>
    </w:p>
    <w:p w:rsidR="0000083C" w:rsidRDefault="00D6751B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percepcja muzyki </w:t>
      </w:r>
    </w:p>
    <w:p w:rsidR="0000083C" w:rsidRPr="0000083C" w:rsidRDefault="00D6751B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Edukacja plastyczna </w:t>
      </w:r>
    </w:p>
    <w:p w:rsidR="0000083C" w:rsidRDefault="00D6751B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działalność plastyczna </w:t>
      </w:r>
    </w:p>
    <w:p w:rsidR="0000083C" w:rsidRDefault="00D0588D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D6751B">
        <w:rPr>
          <w:rFonts w:ascii="Times New Roman" w:hAnsi="Times New Roman" w:cs="Times New Roman"/>
          <w:sz w:val="24"/>
          <w:szCs w:val="24"/>
        </w:rPr>
        <w:t xml:space="preserve">b) </w:t>
      </w:r>
      <w:r w:rsidRPr="00E57FAB">
        <w:rPr>
          <w:rFonts w:ascii="Times New Roman" w:hAnsi="Times New Roman" w:cs="Times New Roman"/>
          <w:sz w:val="24"/>
          <w:szCs w:val="24"/>
        </w:rPr>
        <w:t xml:space="preserve">wiedza z zakresu wybranych dziedzin sztuki </w:t>
      </w:r>
    </w:p>
    <w:p w:rsidR="0000083C" w:rsidRPr="0000083C" w:rsidRDefault="00D6751B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80706">
        <w:rPr>
          <w:rFonts w:ascii="Times New Roman" w:hAnsi="Times New Roman" w:cs="Times New Roman"/>
          <w:sz w:val="24"/>
          <w:szCs w:val="24"/>
        </w:rPr>
        <w:t>Edukacja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techniczne </w:t>
      </w:r>
    </w:p>
    <w:p w:rsidR="0000083C" w:rsidRDefault="00FB76EC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organizacja i bezpieczeństwo na zajęciach </w:t>
      </w:r>
    </w:p>
    <w:p w:rsidR="0000083C" w:rsidRDefault="00F975D5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EC">
        <w:rPr>
          <w:rFonts w:ascii="Times New Roman" w:hAnsi="Times New Roman" w:cs="Times New Roman"/>
          <w:sz w:val="24"/>
          <w:szCs w:val="24"/>
        </w:rPr>
        <w:t xml:space="preserve">b)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działalność konstrukcyjna </w:t>
      </w:r>
    </w:p>
    <w:p w:rsidR="0000083C" w:rsidRDefault="00D0588D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F975D5">
        <w:rPr>
          <w:rFonts w:ascii="Times New Roman" w:hAnsi="Times New Roman" w:cs="Times New Roman"/>
          <w:sz w:val="24"/>
          <w:szCs w:val="24"/>
        </w:rPr>
        <w:t xml:space="preserve">c) </w:t>
      </w:r>
      <w:r w:rsidRPr="00E57FAB">
        <w:rPr>
          <w:rFonts w:ascii="Times New Roman" w:hAnsi="Times New Roman" w:cs="Times New Roman"/>
          <w:sz w:val="24"/>
          <w:szCs w:val="24"/>
        </w:rPr>
        <w:t xml:space="preserve">wiedza i umiejętności z zakresu techniki </w:t>
      </w:r>
    </w:p>
    <w:p w:rsidR="009E0B99" w:rsidRDefault="00FB76EC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9E0B99">
        <w:rPr>
          <w:rFonts w:ascii="Times New Roman" w:hAnsi="Times New Roman" w:cs="Times New Roman"/>
          <w:sz w:val="24"/>
          <w:szCs w:val="24"/>
        </w:rPr>
        <w:t>Wychowanie fizyczne i edukacja zdrowotna</w:t>
      </w:r>
    </w:p>
    <w:p w:rsidR="009E0B99" w:rsidRDefault="00FB76EC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E0B99">
        <w:rPr>
          <w:rFonts w:ascii="Times New Roman" w:hAnsi="Times New Roman" w:cs="Times New Roman"/>
          <w:sz w:val="24"/>
          <w:szCs w:val="24"/>
        </w:rPr>
        <w:t>sprawność motoryczno – ruchowa</w:t>
      </w:r>
    </w:p>
    <w:p w:rsidR="009E0B99" w:rsidRDefault="00FB76EC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E0B99">
        <w:rPr>
          <w:rFonts w:ascii="Times New Roman" w:hAnsi="Times New Roman" w:cs="Times New Roman"/>
          <w:sz w:val="24"/>
          <w:szCs w:val="24"/>
        </w:rPr>
        <w:t>aktywność i postawa sportowa</w:t>
      </w:r>
    </w:p>
    <w:p w:rsidR="009E0B99" w:rsidRDefault="00FB76EC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E0B99">
        <w:rPr>
          <w:rFonts w:ascii="Times New Roman" w:hAnsi="Times New Roman" w:cs="Times New Roman"/>
          <w:sz w:val="24"/>
          <w:szCs w:val="24"/>
        </w:rPr>
        <w:t>bezpieczeństwo i higiena</w:t>
      </w:r>
    </w:p>
    <w:p w:rsidR="0000083C" w:rsidRPr="0000083C" w:rsidRDefault="00F975D5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907322">
        <w:rPr>
          <w:rFonts w:ascii="Times New Roman" w:hAnsi="Times New Roman" w:cs="Times New Roman"/>
          <w:sz w:val="24"/>
          <w:szCs w:val="24"/>
        </w:rPr>
        <w:t>Edukacja informatyczna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3C" w:rsidRDefault="00F975D5" w:rsidP="00D6751B">
      <w:pPr>
        <w:pStyle w:val="Akapitzlist"/>
        <w:ind w:left="0"/>
        <w:rPr>
          <w:rFonts w:ascii="Times New Roman" w:eastAsia="MS Gothic" w:hAnsi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="00D0588D" w:rsidRPr="00E57FAB">
        <w:rPr>
          <w:rFonts w:ascii="Times New Roman" w:hAnsi="Times New Roman" w:cs="Times New Roman"/>
          <w:sz w:val="24"/>
          <w:szCs w:val="24"/>
        </w:rPr>
        <w:t xml:space="preserve"> bezpieczeństwo i obsługa komputera </w:t>
      </w:r>
    </w:p>
    <w:p w:rsidR="00D0588D" w:rsidRDefault="00D0588D" w:rsidP="00D675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57FAB">
        <w:rPr>
          <w:rFonts w:ascii="Times New Roman" w:hAnsi="Times New Roman" w:cs="Times New Roman"/>
          <w:sz w:val="24"/>
          <w:szCs w:val="24"/>
        </w:rPr>
        <w:t xml:space="preserve"> </w:t>
      </w:r>
      <w:r w:rsidR="00F975D5">
        <w:rPr>
          <w:rFonts w:ascii="Times New Roman" w:hAnsi="Times New Roman" w:cs="Times New Roman"/>
          <w:sz w:val="24"/>
          <w:szCs w:val="24"/>
        </w:rPr>
        <w:t xml:space="preserve">b) </w:t>
      </w:r>
      <w:r w:rsidRPr="00E57FAB">
        <w:rPr>
          <w:rFonts w:ascii="Times New Roman" w:hAnsi="Times New Roman" w:cs="Times New Roman"/>
          <w:sz w:val="24"/>
          <w:szCs w:val="24"/>
        </w:rPr>
        <w:t xml:space="preserve">wykorzystanie komputera. </w:t>
      </w:r>
    </w:p>
    <w:p w:rsidR="00234C67" w:rsidRPr="00E57FAB" w:rsidRDefault="00234C67" w:rsidP="000008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34C67" w:rsidRDefault="00E96CF4" w:rsidP="00234C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34C67">
        <w:rPr>
          <w:rFonts w:ascii="Times New Roman" w:hAnsi="Times New Roman" w:cs="Times New Roman"/>
          <w:sz w:val="24"/>
          <w:szCs w:val="24"/>
        </w:rPr>
        <w:t xml:space="preserve">ryteria oceniania uczniów w klasach </w:t>
      </w:r>
      <w:r w:rsidR="00234C67" w:rsidRPr="00234C67">
        <w:rPr>
          <w:rFonts w:ascii="Times New Roman" w:hAnsi="Times New Roman" w:cs="Times New Roman"/>
          <w:sz w:val="24"/>
          <w:szCs w:val="24"/>
        </w:rPr>
        <w:t>I-III</w:t>
      </w:r>
    </w:p>
    <w:p w:rsidR="00234C67" w:rsidRPr="00234C67" w:rsidRDefault="00234C67" w:rsidP="00234C6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C67" w:rsidRDefault="00234C67" w:rsidP="0023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bieżąca obejmuje formę nagradzania słownego oraz następującą formę zapisu:</w:t>
      </w:r>
    </w:p>
    <w:p w:rsidR="009E0B99" w:rsidRDefault="009E0B99" w:rsidP="0023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C67" w:rsidRDefault="00F975D5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 w:rsidR="00234C67">
        <w:rPr>
          <w:rFonts w:ascii="Times New Roman" w:hAnsi="Times New Roman" w:cs="Times New Roman"/>
          <w:sz w:val="24"/>
          <w:szCs w:val="24"/>
        </w:rPr>
        <w:t>POWYŻEJ OCZEKIWAŃ /kolor zielony/ - uczeń osiągnął szczególnie wiele, wykazał się bardzo dużą aktywnością twórczą, biegle posługuje się zdobytymi wiadomościami w rozwiązywaniu nieznanych dotąd problemów teoretycznych lub praktycznych, posiadł wiedzę i umiejętności stawiane przez program nauczania w danej klasie, wykazuje się samodzielnością i twórczo rozwija własne uzdolnienia.</w:t>
      </w:r>
    </w:p>
    <w:p w:rsidR="009E0B99" w:rsidRDefault="009E0B99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67" w:rsidRDefault="00F975D5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 w:rsidR="00234C67">
        <w:rPr>
          <w:rFonts w:ascii="Times New Roman" w:hAnsi="Times New Roman" w:cs="Times New Roman"/>
          <w:sz w:val="24"/>
          <w:szCs w:val="24"/>
        </w:rPr>
        <w:t>ZGODNIE Z OCZEKIWANIAMI /kolor żółty/ – uczeń spełnia w większości wymagania stawiane przez program w danej klasie, sprawnie posługuje się zdobytymi wiadomościami, rozwiązuje samodzielnie problemy teoretyczne i praktyczne, potrafi zastosować posiadaną wiedzę do rozwiązywania problemów w znanych sytuacjach</w:t>
      </w:r>
    </w:p>
    <w:p w:rsidR="00234C67" w:rsidRDefault="00234C67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uczeń spełnia podstawowe wymagania programowe, poprawnie stosuje</w:t>
      </w:r>
      <w:r w:rsidR="00512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wiadomości, rozwiązuje samodzielnie typowe zadania teoretyczne i praktyczne.</w:t>
      </w:r>
    </w:p>
    <w:p w:rsidR="009E0B99" w:rsidRDefault="009E0B99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67" w:rsidRDefault="00F975D5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</w:t>
      </w:r>
      <w:r>
        <w:rPr>
          <w:rFonts w:ascii="Symbol" w:hAnsi="Symbol" w:cs="Symbol"/>
          <w:sz w:val="24"/>
          <w:szCs w:val="24"/>
        </w:rPr>
        <w:t></w:t>
      </w:r>
      <w:r w:rsidR="00234C67">
        <w:rPr>
          <w:rFonts w:ascii="Symbol" w:hAnsi="Symbol" w:cs="Symbol"/>
          <w:sz w:val="24"/>
          <w:szCs w:val="24"/>
        </w:rPr>
        <w:t></w:t>
      </w:r>
      <w:r w:rsidR="00234C67">
        <w:rPr>
          <w:rFonts w:ascii="Times New Roman" w:hAnsi="Times New Roman" w:cs="Times New Roman"/>
          <w:sz w:val="24"/>
          <w:szCs w:val="24"/>
        </w:rPr>
        <w:t>PONIŻEJ OCZEKIWAŃ /kolor różowy/</w:t>
      </w:r>
      <w:r w:rsidR="009B3F70">
        <w:rPr>
          <w:rFonts w:ascii="Times New Roman" w:hAnsi="Times New Roman" w:cs="Times New Roman"/>
          <w:sz w:val="24"/>
          <w:szCs w:val="24"/>
        </w:rPr>
        <w:t xml:space="preserve"> – </w:t>
      </w:r>
      <w:r w:rsidR="00234C67">
        <w:rPr>
          <w:rFonts w:ascii="Times New Roman" w:hAnsi="Times New Roman" w:cs="Times New Roman"/>
          <w:sz w:val="24"/>
          <w:szCs w:val="24"/>
        </w:rPr>
        <w:t xml:space="preserve">uczeń </w:t>
      </w:r>
      <w:r w:rsidR="00C65A2F">
        <w:rPr>
          <w:rFonts w:ascii="Times New Roman" w:hAnsi="Times New Roman" w:cs="Times New Roman"/>
          <w:sz w:val="24"/>
          <w:szCs w:val="24"/>
        </w:rPr>
        <w:t xml:space="preserve">nie </w:t>
      </w:r>
      <w:r w:rsidR="00234C67">
        <w:rPr>
          <w:rFonts w:ascii="Times New Roman" w:hAnsi="Times New Roman" w:cs="Times New Roman"/>
          <w:sz w:val="24"/>
          <w:szCs w:val="24"/>
        </w:rPr>
        <w:t>podejmuje próby samodzielnego wykonania zadania lub oczekuje wsparcia / spełnia minimalne wymagania programowe /</w:t>
      </w:r>
    </w:p>
    <w:p w:rsidR="00234C67" w:rsidRDefault="00234C67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uczeń nie spełnia minimalnych wymagań programowych.</w:t>
      </w:r>
    </w:p>
    <w:p w:rsidR="00234C67" w:rsidRDefault="00234C67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99" w:rsidRDefault="009E0B99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B99" w:rsidRDefault="009E0B99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67" w:rsidRPr="00234C67" w:rsidRDefault="00E96CF4" w:rsidP="00234C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34C67">
        <w:rPr>
          <w:rFonts w:ascii="Times New Roman" w:hAnsi="Times New Roman" w:cs="Times New Roman"/>
          <w:sz w:val="24"/>
          <w:szCs w:val="24"/>
        </w:rPr>
        <w:t>ryteria oceny z zachowania</w:t>
      </w:r>
    </w:p>
    <w:p w:rsidR="00234C67" w:rsidRDefault="00234C67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67" w:rsidRDefault="00F975D5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</w:t>
      </w:r>
      <w:r w:rsidR="00234C67">
        <w:rPr>
          <w:rFonts w:ascii="Symbol" w:hAnsi="Symbol" w:cs="Symbol"/>
          <w:sz w:val="24"/>
          <w:szCs w:val="24"/>
        </w:rPr>
        <w:t></w:t>
      </w:r>
      <w:r w:rsidR="00234C67">
        <w:rPr>
          <w:rFonts w:ascii="Times New Roman" w:hAnsi="Times New Roman" w:cs="Times New Roman"/>
          <w:sz w:val="24"/>
          <w:szCs w:val="24"/>
        </w:rPr>
        <w:t>POWYŻEJ OCZEKIWAŃ /kolor zielony/ - uczeń wykazuje się wysoką kulturą osobistą, szczególną obowiązkowością i dokładnością. Jest koleżeński, tolerancyjny, łatwo nawiązuje kontakty, zgodnie bawi się i pracuje w zespole, pomaga innym, szanuje swoją i cudz</w:t>
      </w:r>
      <w:r w:rsidR="00512DDE">
        <w:rPr>
          <w:rFonts w:ascii="Times New Roman" w:hAnsi="Times New Roman" w:cs="Times New Roman"/>
          <w:sz w:val="24"/>
          <w:szCs w:val="24"/>
        </w:rPr>
        <w:t xml:space="preserve">ą </w:t>
      </w:r>
      <w:r w:rsidR="00234C67">
        <w:rPr>
          <w:rFonts w:ascii="Times New Roman" w:hAnsi="Times New Roman" w:cs="Times New Roman"/>
          <w:sz w:val="24"/>
          <w:szCs w:val="24"/>
        </w:rPr>
        <w:t>własność, słucha i wypełnia polecenia.</w:t>
      </w:r>
    </w:p>
    <w:p w:rsidR="009E0B99" w:rsidRDefault="009E0B99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67" w:rsidRDefault="00F975D5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</w:t>
      </w:r>
      <w:r w:rsidR="00234C67">
        <w:rPr>
          <w:rFonts w:ascii="Symbol" w:hAnsi="Symbol" w:cs="Symbol"/>
          <w:sz w:val="24"/>
          <w:szCs w:val="24"/>
        </w:rPr>
        <w:t></w:t>
      </w:r>
      <w:r w:rsidR="00234C67">
        <w:rPr>
          <w:rFonts w:ascii="Times New Roman" w:hAnsi="Times New Roman" w:cs="Times New Roman"/>
          <w:sz w:val="24"/>
          <w:szCs w:val="24"/>
        </w:rPr>
        <w:t>ZGODNIE Z OCZEKIWANIAMI /kolor żółty/ - uczeń zazwyczaj wykazuje się wysoką kulturą osobistą, obowiązkowością i dokładnością. Zazwyczaj jest koleżeński, tolerancyjny, łatwo nawiązuje kontakty, zgodnie bawi się i pracuje w zespole, zazwyczaj pomaga innym, szanuje swoją i cudzą własność oraz wypełnia polecenia.</w:t>
      </w:r>
    </w:p>
    <w:p w:rsidR="00234C67" w:rsidRDefault="00F975D5" w:rsidP="009E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34C67">
        <w:rPr>
          <w:rFonts w:ascii="Times New Roman" w:hAnsi="Times New Roman" w:cs="Times New Roman"/>
          <w:sz w:val="24"/>
          <w:szCs w:val="24"/>
        </w:rPr>
        <w:t>czeń zna zasady kulturalnego zachowania się, ale nie zawsze się do nich stosuje,</w:t>
      </w:r>
      <w:r w:rsidR="00512DDE">
        <w:rPr>
          <w:rFonts w:ascii="Times New Roman" w:hAnsi="Times New Roman" w:cs="Times New Roman"/>
          <w:sz w:val="24"/>
          <w:szCs w:val="24"/>
        </w:rPr>
        <w:t xml:space="preserve"> </w:t>
      </w:r>
      <w:r w:rsidR="00234C67">
        <w:rPr>
          <w:rFonts w:ascii="Times New Roman" w:hAnsi="Times New Roman" w:cs="Times New Roman"/>
          <w:sz w:val="24"/>
          <w:szCs w:val="24"/>
        </w:rPr>
        <w:t>usiłuje być obowiązkowy i dokładny. Zazwyczaj jest koleżeński i tolerancyjny. Potrafi</w:t>
      </w:r>
      <w:r w:rsidR="00512DDE">
        <w:rPr>
          <w:rFonts w:ascii="Times New Roman" w:hAnsi="Times New Roman" w:cs="Times New Roman"/>
          <w:sz w:val="24"/>
          <w:szCs w:val="24"/>
        </w:rPr>
        <w:t xml:space="preserve"> </w:t>
      </w:r>
      <w:r w:rsidR="00234C67">
        <w:rPr>
          <w:rFonts w:ascii="Times New Roman" w:hAnsi="Times New Roman" w:cs="Times New Roman"/>
          <w:sz w:val="24"/>
          <w:szCs w:val="24"/>
        </w:rPr>
        <w:t>nawiązywać kontakty z rówieśnikami. Próbuje zgodnie bawić się i pracować w zespole. Stara się dbać</w:t>
      </w:r>
      <w:r w:rsidR="009E0B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4C67">
        <w:rPr>
          <w:rFonts w:ascii="Times New Roman" w:hAnsi="Times New Roman" w:cs="Times New Roman"/>
          <w:sz w:val="24"/>
          <w:szCs w:val="24"/>
        </w:rPr>
        <w:t xml:space="preserve"> o własność swoją i innych. Zazwyczaj słucha i wypełnia polecenia.</w:t>
      </w:r>
    </w:p>
    <w:p w:rsidR="009E0B99" w:rsidRDefault="009E0B99" w:rsidP="0023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C67" w:rsidRPr="002F32D8" w:rsidRDefault="00F975D5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</w:t>
      </w:r>
      <w:r>
        <w:rPr>
          <w:rFonts w:ascii="Symbol" w:hAnsi="Symbol" w:cs="Symbol"/>
          <w:sz w:val="24"/>
          <w:szCs w:val="24"/>
        </w:rPr>
        <w:t></w:t>
      </w:r>
      <w:r w:rsidR="00234C67">
        <w:rPr>
          <w:rFonts w:ascii="Symbol" w:hAnsi="Symbol" w:cs="Symbol"/>
          <w:sz w:val="24"/>
          <w:szCs w:val="24"/>
        </w:rPr>
        <w:t></w:t>
      </w:r>
      <w:r w:rsidR="00234C67">
        <w:rPr>
          <w:rFonts w:ascii="Times New Roman" w:hAnsi="Times New Roman" w:cs="Times New Roman"/>
          <w:sz w:val="24"/>
          <w:szCs w:val="24"/>
        </w:rPr>
        <w:t>PONIŻEJ OCZEKIWAŃ /kolor różowy</w:t>
      </w:r>
      <w:r w:rsidR="00512DDE">
        <w:rPr>
          <w:rFonts w:ascii="Times New Roman" w:hAnsi="Times New Roman" w:cs="Times New Roman"/>
          <w:sz w:val="24"/>
          <w:szCs w:val="24"/>
        </w:rPr>
        <w:t xml:space="preserve">/ </w:t>
      </w:r>
      <w:r w:rsidR="00234C67">
        <w:rPr>
          <w:rFonts w:ascii="Times New Roman" w:hAnsi="Times New Roman" w:cs="Times New Roman"/>
          <w:sz w:val="24"/>
          <w:szCs w:val="24"/>
        </w:rPr>
        <w:t>- uczeń nie stosuje zasad kulturalnego zachowania. Jest nieobowiązkowy, niedokładny. Ma problemy z nawiązywaniem relacji koleżeńskich. Jest nietolerancyjny. Nie zawsze potra</w:t>
      </w:r>
      <w:r w:rsidR="00512DDE">
        <w:rPr>
          <w:rFonts w:ascii="Times New Roman" w:hAnsi="Times New Roman" w:cs="Times New Roman"/>
          <w:sz w:val="24"/>
          <w:szCs w:val="24"/>
        </w:rPr>
        <w:t xml:space="preserve">fi zgodnie bawić się i pracować </w:t>
      </w:r>
      <w:r w:rsidR="00234C67">
        <w:rPr>
          <w:rFonts w:ascii="Times New Roman" w:hAnsi="Times New Roman" w:cs="Times New Roman"/>
          <w:sz w:val="24"/>
          <w:szCs w:val="24"/>
        </w:rPr>
        <w:t xml:space="preserve">w zespole. </w:t>
      </w:r>
      <w:r w:rsidR="00512DDE">
        <w:rPr>
          <w:rFonts w:ascii="Times New Roman" w:hAnsi="Times New Roman" w:cs="Times New Roman"/>
          <w:sz w:val="24"/>
          <w:szCs w:val="24"/>
        </w:rPr>
        <w:t>Często n</w:t>
      </w:r>
      <w:r w:rsidR="00234C67">
        <w:rPr>
          <w:rFonts w:ascii="Times New Roman" w:hAnsi="Times New Roman" w:cs="Times New Roman"/>
          <w:sz w:val="24"/>
          <w:szCs w:val="24"/>
        </w:rPr>
        <w:t xml:space="preserve">ie przejawia poszanowania własności. </w:t>
      </w:r>
      <w:r w:rsidR="00512DDE">
        <w:rPr>
          <w:rFonts w:ascii="Times New Roman" w:hAnsi="Times New Roman" w:cs="Times New Roman"/>
          <w:sz w:val="24"/>
          <w:szCs w:val="24"/>
        </w:rPr>
        <w:t>Często n</w:t>
      </w:r>
      <w:r w:rsidR="00234C67">
        <w:rPr>
          <w:rFonts w:ascii="Times New Roman" w:hAnsi="Times New Roman" w:cs="Times New Roman"/>
          <w:sz w:val="24"/>
          <w:szCs w:val="24"/>
        </w:rPr>
        <w:t xml:space="preserve">ie słucha i nie wypełnia </w:t>
      </w:r>
      <w:r w:rsidR="00234C67" w:rsidRPr="002F32D8">
        <w:rPr>
          <w:rFonts w:ascii="Times New Roman" w:hAnsi="Times New Roman" w:cs="Times New Roman"/>
          <w:sz w:val="24"/>
          <w:szCs w:val="24"/>
        </w:rPr>
        <w:t>poleceń.</w:t>
      </w:r>
    </w:p>
    <w:p w:rsidR="00234C67" w:rsidRPr="002F32D8" w:rsidRDefault="002F32D8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12DDE" w:rsidRPr="002F32D8">
        <w:rPr>
          <w:rFonts w:ascii="Times New Roman" w:hAnsi="Times New Roman" w:cs="Times New Roman"/>
          <w:sz w:val="24"/>
          <w:szCs w:val="24"/>
        </w:rPr>
        <w:t>czeń l</w:t>
      </w:r>
      <w:r w:rsidR="00234C67" w:rsidRPr="002F32D8">
        <w:rPr>
          <w:rFonts w:ascii="Times New Roman" w:hAnsi="Times New Roman" w:cs="Times New Roman"/>
          <w:sz w:val="24"/>
          <w:szCs w:val="24"/>
        </w:rPr>
        <w:t>ekceważy polecenia osób dorosłych. Nie respektuje norm społecznych. Nie szanuje mienia szkolnego i własności prywatnej. Stosuje przemoc fizyczną i/ lub psychiczną.</w:t>
      </w:r>
    </w:p>
    <w:p w:rsidR="00234C67" w:rsidRPr="002F32D8" w:rsidRDefault="00234C67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67" w:rsidRPr="002F32D8" w:rsidRDefault="00F975D5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D8">
        <w:rPr>
          <w:rFonts w:ascii="Times New Roman" w:hAnsi="Times New Roman" w:cs="Times New Roman"/>
          <w:sz w:val="24"/>
          <w:szCs w:val="24"/>
        </w:rPr>
        <w:t xml:space="preserve">4) </w:t>
      </w:r>
      <w:r w:rsidR="00234C67" w:rsidRPr="002F32D8">
        <w:rPr>
          <w:rFonts w:ascii="Times New Roman" w:hAnsi="Times New Roman" w:cs="Times New Roman"/>
          <w:sz w:val="24"/>
          <w:szCs w:val="24"/>
        </w:rPr>
        <w:t>W ocenie opisowej z zachowania nauczyciel bierze pod uwagę:</w:t>
      </w:r>
    </w:p>
    <w:p w:rsidR="00234C67" w:rsidRPr="002F32D8" w:rsidRDefault="002F32D8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samoocenę ucznia,</w:t>
      </w:r>
    </w:p>
    <w:p w:rsidR="00234C67" w:rsidRPr="002F32D8" w:rsidRDefault="002F32D8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34C67" w:rsidRPr="002F32D8">
        <w:rPr>
          <w:rFonts w:ascii="Times New Roman" w:hAnsi="Times New Roman" w:cs="Times New Roman"/>
          <w:sz w:val="24"/>
          <w:szCs w:val="24"/>
        </w:rPr>
        <w:t>opinię wyrażoną przez innych uczniów danej klasy,</w:t>
      </w:r>
    </w:p>
    <w:p w:rsidR="00234C67" w:rsidRPr="002F32D8" w:rsidRDefault="002F32D8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34C67" w:rsidRPr="002F32D8">
        <w:rPr>
          <w:rFonts w:ascii="Times New Roman" w:hAnsi="Times New Roman" w:cs="Times New Roman"/>
          <w:sz w:val="24"/>
          <w:szCs w:val="24"/>
        </w:rPr>
        <w:t>opinię innych nauczycieli,</w:t>
      </w:r>
    </w:p>
    <w:p w:rsidR="00234C67" w:rsidRDefault="002F32D8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34C67" w:rsidRPr="002F32D8">
        <w:rPr>
          <w:rFonts w:ascii="Times New Roman" w:hAnsi="Times New Roman" w:cs="Times New Roman"/>
          <w:sz w:val="24"/>
          <w:szCs w:val="24"/>
        </w:rPr>
        <w:t>obserwację nauczyciela</w:t>
      </w:r>
      <w:r w:rsidR="00234C67">
        <w:rPr>
          <w:rFonts w:ascii="Times New Roman" w:hAnsi="Times New Roman" w:cs="Times New Roman"/>
          <w:sz w:val="24"/>
          <w:szCs w:val="24"/>
        </w:rPr>
        <w:t>.</w:t>
      </w:r>
    </w:p>
    <w:p w:rsidR="00234C67" w:rsidRDefault="00234C67" w:rsidP="00234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88D" w:rsidRDefault="00D0588D" w:rsidP="00234C67">
      <w:pPr>
        <w:pStyle w:val="Akapitzlist"/>
        <w:ind w:left="360"/>
      </w:pPr>
    </w:p>
    <w:sectPr w:rsidR="00D0588D" w:rsidSect="00AD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6FD"/>
    <w:multiLevelType w:val="hybridMultilevel"/>
    <w:tmpl w:val="22AA34B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4A5C24"/>
    <w:multiLevelType w:val="multilevel"/>
    <w:tmpl w:val="488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A0761"/>
    <w:multiLevelType w:val="hybridMultilevel"/>
    <w:tmpl w:val="840A1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88D"/>
    <w:rsid w:val="0000083C"/>
    <w:rsid w:val="0006552B"/>
    <w:rsid w:val="000C1B97"/>
    <w:rsid w:val="00187463"/>
    <w:rsid w:val="001B764D"/>
    <w:rsid w:val="00234C67"/>
    <w:rsid w:val="002F32D8"/>
    <w:rsid w:val="00353D5A"/>
    <w:rsid w:val="00512DDE"/>
    <w:rsid w:val="006A1FF7"/>
    <w:rsid w:val="007E6852"/>
    <w:rsid w:val="00907322"/>
    <w:rsid w:val="009B3F70"/>
    <w:rsid w:val="009E0B99"/>
    <w:rsid w:val="00AD2FBA"/>
    <w:rsid w:val="00C65A2F"/>
    <w:rsid w:val="00D0588D"/>
    <w:rsid w:val="00D6751B"/>
    <w:rsid w:val="00D80706"/>
    <w:rsid w:val="00E076D0"/>
    <w:rsid w:val="00E57FAB"/>
    <w:rsid w:val="00E96CF4"/>
    <w:rsid w:val="00F07D50"/>
    <w:rsid w:val="00F5759E"/>
    <w:rsid w:val="00F74942"/>
    <w:rsid w:val="00F975D5"/>
    <w:rsid w:val="00FB76EC"/>
    <w:rsid w:val="00FC076D"/>
    <w:rsid w:val="00F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8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588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0588D"/>
  </w:style>
  <w:style w:type="character" w:styleId="Pogrubienie">
    <w:name w:val="Strong"/>
    <w:basedOn w:val="Domylnaczcionkaakapitu"/>
    <w:uiPriority w:val="22"/>
    <w:qFormat/>
    <w:rsid w:val="00D0588D"/>
    <w:rPr>
      <w:b/>
      <w:bCs/>
    </w:rPr>
  </w:style>
  <w:style w:type="table" w:styleId="Tabela-Siatka">
    <w:name w:val="Table Grid"/>
    <w:basedOn w:val="Standardowy"/>
    <w:uiPriority w:val="59"/>
    <w:rsid w:val="001B7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Mencel Ludwik</dc:creator>
  <cp:lastModifiedBy>Mencel Ludwik</cp:lastModifiedBy>
  <cp:revision>11</cp:revision>
  <dcterms:created xsi:type="dcterms:W3CDTF">2016-10-26T19:55:00Z</dcterms:created>
  <dcterms:modified xsi:type="dcterms:W3CDTF">2017-09-10T19:22:00Z</dcterms:modified>
</cp:coreProperties>
</file>